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E669B2" w:rsidP="00DF436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669B2" w:rsidR="005A7683">
        <w:rPr>
          <w:bCs/>
          <w:sz w:val="28"/>
          <w:szCs w:val="28"/>
        </w:rPr>
        <w:t>ело № 5-</w:t>
      </w:r>
      <w:r w:rsidRPr="00E669B2" w:rsidR="00111008">
        <w:rPr>
          <w:bCs/>
          <w:sz w:val="28"/>
          <w:szCs w:val="28"/>
        </w:rPr>
        <w:t>46</w:t>
      </w:r>
      <w:r w:rsidRPr="00E669B2">
        <w:rPr>
          <w:bCs/>
          <w:sz w:val="28"/>
          <w:szCs w:val="28"/>
        </w:rPr>
        <w:t>-1703/202</w:t>
      </w:r>
      <w:r w:rsidRPr="00E669B2" w:rsidR="00111008">
        <w:rPr>
          <w:bCs/>
          <w:sz w:val="28"/>
          <w:szCs w:val="28"/>
        </w:rPr>
        <w:t>6</w:t>
      </w:r>
    </w:p>
    <w:p w:rsidR="003F2543" w:rsidRPr="00E669B2" w:rsidP="003F2543">
      <w:pPr>
        <w:rPr>
          <w:bCs/>
          <w:sz w:val="28"/>
          <w:szCs w:val="28"/>
        </w:rPr>
      </w:pPr>
      <w:r w:rsidRPr="00E669B2">
        <w:rPr>
          <w:bCs/>
          <w:sz w:val="28"/>
          <w:szCs w:val="28"/>
        </w:rPr>
        <w:t>УИД 86</w:t>
      </w:r>
      <w:r w:rsidRPr="00E669B2">
        <w:rPr>
          <w:bCs/>
          <w:sz w:val="28"/>
          <w:szCs w:val="28"/>
          <w:lang w:val="en-US"/>
        </w:rPr>
        <w:t>MS</w:t>
      </w:r>
      <w:r w:rsidRPr="00E669B2">
        <w:rPr>
          <w:bCs/>
          <w:sz w:val="28"/>
          <w:szCs w:val="28"/>
        </w:rPr>
        <w:t>0034-01-202</w:t>
      </w:r>
      <w:r w:rsidRPr="00E669B2" w:rsidR="00111008">
        <w:rPr>
          <w:bCs/>
          <w:sz w:val="28"/>
          <w:szCs w:val="28"/>
        </w:rPr>
        <w:t>6</w:t>
      </w:r>
      <w:r w:rsidRPr="00E669B2">
        <w:rPr>
          <w:bCs/>
          <w:sz w:val="28"/>
          <w:szCs w:val="28"/>
        </w:rPr>
        <w:t>-00</w:t>
      </w:r>
      <w:r w:rsidRPr="00E669B2" w:rsidR="00111008">
        <w:rPr>
          <w:bCs/>
          <w:sz w:val="28"/>
          <w:szCs w:val="28"/>
        </w:rPr>
        <w:t xml:space="preserve">0004-55 </w:t>
      </w:r>
      <w:r w:rsidRPr="00E669B2" w:rsidR="00162C67">
        <w:rPr>
          <w:bCs/>
          <w:sz w:val="28"/>
          <w:szCs w:val="28"/>
        </w:rPr>
        <w:t xml:space="preserve"> </w:t>
      </w:r>
      <w:r w:rsidRPr="00E669B2" w:rsidR="00B23413">
        <w:rPr>
          <w:bCs/>
          <w:sz w:val="28"/>
          <w:szCs w:val="28"/>
        </w:rPr>
        <w:t xml:space="preserve"> </w:t>
      </w:r>
      <w:r w:rsidRPr="00E669B2" w:rsidR="00FB5092">
        <w:rPr>
          <w:bCs/>
          <w:sz w:val="28"/>
          <w:szCs w:val="28"/>
        </w:rPr>
        <w:t xml:space="preserve"> </w:t>
      </w:r>
      <w:r w:rsidRPr="00E669B2" w:rsidR="000634E4">
        <w:rPr>
          <w:bCs/>
          <w:sz w:val="28"/>
          <w:szCs w:val="28"/>
        </w:rPr>
        <w:t xml:space="preserve"> </w:t>
      </w:r>
      <w:r w:rsidRPr="00E669B2" w:rsidR="00331B9B">
        <w:rPr>
          <w:bCs/>
          <w:sz w:val="28"/>
          <w:szCs w:val="28"/>
        </w:rPr>
        <w:t xml:space="preserve"> </w:t>
      </w:r>
      <w:r w:rsidRPr="00E669B2" w:rsidR="00A02BAF">
        <w:rPr>
          <w:bCs/>
          <w:sz w:val="28"/>
          <w:szCs w:val="28"/>
        </w:rPr>
        <w:t xml:space="preserve"> </w:t>
      </w:r>
      <w:r w:rsidRPr="00E669B2" w:rsidR="00B365F0">
        <w:rPr>
          <w:bCs/>
          <w:sz w:val="28"/>
          <w:szCs w:val="28"/>
        </w:rPr>
        <w:t xml:space="preserve"> </w:t>
      </w:r>
      <w:r w:rsidRPr="00E669B2" w:rsidR="00491261">
        <w:rPr>
          <w:bCs/>
          <w:sz w:val="28"/>
          <w:szCs w:val="28"/>
        </w:rPr>
        <w:t xml:space="preserve"> </w:t>
      </w:r>
      <w:r w:rsidRPr="00E669B2" w:rsidR="00662201">
        <w:rPr>
          <w:bCs/>
          <w:sz w:val="28"/>
          <w:szCs w:val="28"/>
        </w:rPr>
        <w:t xml:space="preserve"> </w:t>
      </w:r>
      <w:r w:rsidRPr="00E669B2">
        <w:rPr>
          <w:bCs/>
          <w:sz w:val="28"/>
          <w:szCs w:val="28"/>
        </w:rPr>
        <w:t xml:space="preserve">   </w:t>
      </w:r>
    </w:p>
    <w:p w:rsidR="003F2543" w:rsidRPr="00E669B2" w:rsidP="00DF4369">
      <w:pPr>
        <w:rPr>
          <w:bCs/>
          <w:sz w:val="28"/>
          <w:szCs w:val="28"/>
        </w:rPr>
      </w:pPr>
    </w:p>
    <w:p w:rsidR="00DF4369" w:rsidRPr="00E669B2" w:rsidP="00DF4369">
      <w:pPr>
        <w:pStyle w:val="BodyTextIndent"/>
        <w:jc w:val="center"/>
        <w:rPr>
          <w:sz w:val="28"/>
          <w:szCs w:val="28"/>
        </w:rPr>
      </w:pPr>
      <w:r w:rsidRPr="00E669B2">
        <w:rPr>
          <w:sz w:val="28"/>
          <w:szCs w:val="28"/>
        </w:rPr>
        <w:t>ПОСТАНОВЛЕНИЕ</w:t>
      </w:r>
    </w:p>
    <w:p w:rsidR="00DF4369" w:rsidRPr="00E669B2" w:rsidP="00DF4369">
      <w:pPr>
        <w:pStyle w:val="BodyTextIndent"/>
        <w:jc w:val="center"/>
        <w:rPr>
          <w:sz w:val="28"/>
          <w:szCs w:val="28"/>
        </w:rPr>
      </w:pPr>
      <w:r w:rsidRPr="00E669B2">
        <w:rPr>
          <w:sz w:val="28"/>
          <w:szCs w:val="28"/>
        </w:rPr>
        <w:t xml:space="preserve">по делу об административном правонарушении </w:t>
      </w:r>
    </w:p>
    <w:p w:rsidR="00DF4369" w:rsidRPr="00E669B2" w:rsidP="00DF4369">
      <w:pPr>
        <w:pStyle w:val="BodyTextIndent"/>
        <w:jc w:val="center"/>
        <w:rPr>
          <w:sz w:val="28"/>
          <w:szCs w:val="28"/>
        </w:rPr>
      </w:pPr>
    </w:p>
    <w:p w:rsidR="00867C28" w:rsidRPr="00E669B2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город Когалым </w:t>
      </w:r>
      <w:r w:rsidRPr="00E669B2">
        <w:rPr>
          <w:sz w:val="28"/>
          <w:szCs w:val="28"/>
        </w:rPr>
        <w:tab/>
        <w:t xml:space="preserve">             </w:t>
      </w:r>
      <w:r w:rsidRPr="00E669B2" w:rsidR="00491261">
        <w:rPr>
          <w:sz w:val="28"/>
          <w:szCs w:val="28"/>
        </w:rPr>
        <w:tab/>
        <w:t xml:space="preserve">   </w:t>
      </w:r>
      <w:r w:rsidRPr="00E669B2" w:rsidR="002902FE">
        <w:rPr>
          <w:sz w:val="28"/>
          <w:szCs w:val="28"/>
        </w:rPr>
        <w:t xml:space="preserve">  </w:t>
      </w:r>
      <w:r w:rsidRPr="00E669B2" w:rsidR="00162C67">
        <w:rPr>
          <w:sz w:val="28"/>
          <w:szCs w:val="28"/>
        </w:rPr>
        <w:t>2</w:t>
      </w:r>
      <w:r w:rsidRPr="00E669B2" w:rsidR="00111008">
        <w:rPr>
          <w:sz w:val="28"/>
          <w:szCs w:val="28"/>
        </w:rPr>
        <w:t xml:space="preserve">3 января </w:t>
      </w:r>
      <w:r w:rsidRPr="00E669B2" w:rsidR="00197410">
        <w:rPr>
          <w:sz w:val="28"/>
          <w:szCs w:val="28"/>
        </w:rPr>
        <w:t>2</w:t>
      </w:r>
      <w:r w:rsidRPr="00E669B2" w:rsidR="00662201">
        <w:rPr>
          <w:sz w:val="28"/>
          <w:szCs w:val="28"/>
        </w:rPr>
        <w:t>02</w:t>
      </w:r>
      <w:r w:rsidRPr="00E669B2" w:rsidR="00111008">
        <w:rPr>
          <w:sz w:val="28"/>
          <w:szCs w:val="28"/>
        </w:rPr>
        <w:t>6</w:t>
      </w:r>
      <w:r w:rsidRPr="00E669B2" w:rsidR="00662201">
        <w:rPr>
          <w:sz w:val="28"/>
          <w:szCs w:val="28"/>
        </w:rPr>
        <w:t xml:space="preserve"> г</w:t>
      </w:r>
      <w:r w:rsidRPr="00E669B2">
        <w:rPr>
          <w:sz w:val="28"/>
          <w:szCs w:val="28"/>
        </w:rPr>
        <w:t>ода</w:t>
      </w:r>
    </w:p>
    <w:p w:rsidR="00DF4369" w:rsidRPr="00E669B2" w:rsidP="00DF4369">
      <w:pPr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                          </w:t>
      </w:r>
      <w:r w:rsidRPr="00E669B2">
        <w:rPr>
          <w:sz w:val="28"/>
          <w:szCs w:val="28"/>
        </w:rPr>
        <w:tab/>
        <w:t xml:space="preserve">                                    </w:t>
      </w:r>
    </w:p>
    <w:p w:rsidR="00DF4369" w:rsidRPr="00E669B2" w:rsidP="00662201">
      <w:pPr>
        <w:ind w:firstLine="708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М</w:t>
      </w:r>
      <w:r w:rsidRPr="00E669B2" w:rsidR="007D6773">
        <w:rPr>
          <w:sz w:val="28"/>
          <w:szCs w:val="28"/>
        </w:rPr>
        <w:t>ир</w:t>
      </w:r>
      <w:r w:rsidRPr="00E669B2">
        <w:rPr>
          <w:sz w:val="28"/>
          <w:szCs w:val="28"/>
        </w:rPr>
        <w:t>овой судья судебного участка № 3</w:t>
      </w:r>
      <w:r w:rsidRPr="00E669B2" w:rsidR="007D6773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 w:rsidRPr="00E669B2">
        <w:rPr>
          <w:sz w:val="28"/>
          <w:szCs w:val="28"/>
        </w:rPr>
        <w:t xml:space="preserve">Филяева Е.М. </w:t>
      </w:r>
      <w:r w:rsidRPr="00E669B2">
        <w:rPr>
          <w:sz w:val="28"/>
          <w:szCs w:val="28"/>
        </w:rPr>
        <w:t>(</w:t>
      </w:r>
      <w:r w:rsidRPr="00E669B2" w:rsidR="00F86128">
        <w:rPr>
          <w:sz w:val="28"/>
          <w:szCs w:val="28"/>
        </w:rPr>
        <w:t>Ханты –Мансийский автономный округ – Югра</w:t>
      </w:r>
      <w:r w:rsidRPr="00E669B2" w:rsidR="005B3A51">
        <w:rPr>
          <w:sz w:val="28"/>
          <w:szCs w:val="28"/>
        </w:rPr>
        <w:t xml:space="preserve"> г. Когалым ул.</w:t>
      </w:r>
      <w:r w:rsidRPr="00E669B2">
        <w:rPr>
          <w:sz w:val="28"/>
          <w:szCs w:val="28"/>
        </w:rPr>
        <w:t xml:space="preserve">Мира д. 24), </w:t>
      </w:r>
    </w:p>
    <w:p w:rsidR="00C83ADF" w:rsidRPr="00E669B2" w:rsidP="00FE1178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рассмотрев дело об административном правонарушении в отношении</w:t>
      </w:r>
      <w:r w:rsidRPr="00E669B2" w:rsidR="000634E4">
        <w:rPr>
          <w:sz w:val="28"/>
          <w:szCs w:val="28"/>
        </w:rPr>
        <w:t xml:space="preserve"> </w:t>
      </w:r>
      <w:r w:rsidRPr="00E669B2" w:rsidR="00111008">
        <w:rPr>
          <w:sz w:val="28"/>
          <w:szCs w:val="28"/>
        </w:rPr>
        <w:t xml:space="preserve">Цветкова Владимира Федоровича, </w:t>
      </w:r>
      <w:r w:rsidR="00EA0C14">
        <w:rPr>
          <w:sz w:val="28"/>
          <w:szCs w:val="28"/>
        </w:rPr>
        <w:t>*</w:t>
      </w:r>
      <w:r w:rsidRPr="00E669B2" w:rsidR="00111008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>ранее привлекавшегося к ад</w:t>
      </w:r>
      <w:r w:rsidRPr="00E669B2">
        <w:rPr>
          <w:sz w:val="28"/>
          <w:szCs w:val="28"/>
        </w:rPr>
        <w:t>министративной ответственности, привлекаемого к административной ответственности по ч.1 ст.12.26 КоАП РФ,</w:t>
      </w:r>
    </w:p>
    <w:p w:rsidR="007D6773" w:rsidRPr="00E669B2" w:rsidP="00FE1178">
      <w:pPr>
        <w:ind w:firstLine="709"/>
        <w:jc w:val="both"/>
        <w:rPr>
          <w:sz w:val="28"/>
          <w:szCs w:val="28"/>
        </w:rPr>
      </w:pPr>
    </w:p>
    <w:p w:rsidR="00C83ADF" w:rsidRPr="00E669B2" w:rsidP="00C83ADF">
      <w:pPr>
        <w:ind w:firstLine="709"/>
        <w:jc w:val="center"/>
        <w:rPr>
          <w:sz w:val="28"/>
          <w:szCs w:val="28"/>
        </w:rPr>
      </w:pPr>
      <w:r w:rsidRPr="00E669B2">
        <w:rPr>
          <w:sz w:val="28"/>
          <w:szCs w:val="28"/>
        </w:rPr>
        <w:t>УСТАНОВИЛ:</w:t>
      </w:r>
    </w:p>
    <w:p w:rsidR="007D6773" w:rsidRPr="00E669B2" w:rsidP="00C83ADF">
      <w:pPr>
        <w:ind w:firstLine="709"/>
        <w:jc w:val="both"/>
        <w:rPr>
          <w:iCs/>
          <w:sz w:val="28"/>
          <w:szCs w:val="28"/>
        </w:rPr>
      </w:pPr>
    </w:p>
    <w:p w:rsidR="00BC1219" w:rsidRPr="00E669B2" w:rsidP="00BC1219">
      <w:pPr>
        <w:ind w:firstLine="709"/>
        <w:jc w:val="both"/>
        <w:rPr>
          <w:iCs/>
          <w:sz w:val="28"/>
          <w:szCs w:val="28"/>
        </w:rPr>
      </w:pPr>
      <w:r w:rsidRPr="00E669B2">
        <w:rPr>
          <w:iCs/>
          <w:sz w:val="28"/>
          <w:szCs w:val="28"/>
        </w:rPr>
        <w:t>02.01</w:t>
      </w:r>
      <w:r w:rsidRPr="00E669B2" w:rsidR="007D6773">
        <w:rPr>
          <w:iCs/>
          <w:sz w:val="28"/>
          <w:szCs w:val="28"/>
        </w:rPr>
        <w:t>.202</w:t>
      </w:r>
      <w:r w:rsidRPr="00E669B2">
        <w:rPr>
          <w:iCs/>
          <w:sz w:val="28"/>
          <w:szCs w:val="28"/>
        </w:rPr>
        <w:t>6</w:t>
      </w:r>
      <w:r w:rsidRPr="00E669B2" w:rsidR="000F367B">
        <w:rPr>
          <w:iCs/>
          <w:sz w:val="28"/>
          <w:szCs w:val="28"/>
        </w:rPr>
        <w:t xml:space="preserve"> в </w:t>
      </w:r>
      <w:r w:rsidRPr="00E669B2">
        <w:rPr>
          <w:iCs/>
          <w:sz w:val="28"/>
          <w:szCs w:val="28"/>
        </w:rPr>
        <w:t>02</w:t>
      </w:r>
      <w:r w:rsidRPr="00E669B2" w:rsidR="000F367B">
        <w:rPr>
          <w:iCs/>
          <w:sz w:val="28"/>
          <w:szCs w:val="28"/>
        </w:rPr>
        <w:t xml:space="preserve"> час. </w:t>
      </w:r>
      <w:r w:rsidRPr="00E669B2" w:rsidR="00B23413">
        <w:rPr>
          <w:iCs/>
          <w:sz w:val="28"/>
          <w:szCs w:val="28"/>
        </w:rPr>
        <w:t>5</w:t>
      </w:r>
      <w:r w:rsidRPr="00E669B2">
        <w:rPr>
          <w:iCs/>
          <w:sz w:val="28"/>
          <w:szCs w:val="28"/>
        </w:rPr>
        <w:t>1</w:t>
      </w:r>
      <w:r w:rsidRPr="00E669B2" w:rsidR="007D6773">
        <w:rPr>
          <w:iCs/>
          <w:sz w:val="28"/>
          <w:szCs w:val="28"/>
        </w:rPr>
        <w:t xml:space="preserve"> мин. в г. Когалыме на ул.</w:t>
      </w:r>
      <w:r w:rsidRPr="00E669B2">
        <w:rPr>
          <w:iCs/>
          <w:sz w:val="28"/>
          <w:szCs w:val="28"/>
        </w:rPr>
        <w:t xml:space="preserve"> Дружбы Народов д. 12 в</w:t>
      </w:r>
      <w:r w:rsidRPr="00E669B2" w:rsidR="000F367B">
        <w:rPr>
          <w:iCs/>
          <w:sz w:val="28"/>
          <w:szCs w:val="28"/>
        </w:rPr>
        <w:t xml:space="preserve">одитель </w:t>
      </w:r>
      <w:r w:rsidRPr="00E669B2">
        <w:rPr>
          <w:iCs/>
          <w:sz w:val="28"/>
          <w:szCs w:val="28"/>
        </w:rPr>
        <w:t>Цветков В.Ф.</w:t>
      </w:r>
      <w:r w:rsidRPr="00E669B2" w:rsidR="007D6773">
        <w:rPr>
          <w:iCs/>
          <w:sz w:val="28"/>
          <w:szCs w:val="28"/>
        </w:rPr>
        <w:t>,</w:t>
      </w:r>
      <w:r w:rsidRPr="00E669B2" w:rsidR="000F367B">
        <w:rPr>
          <w:iCs/>
          <w:sz w:val="28"/>
          <w:szCs w:val="28"/>
        </w:rPr>
        <w:t xml:space="preserve"> управляя транспортным средством </w:t>
      </w:r>
      <w:r w:rsidR="00EA0C14">
        <w:rPr>
          <w:iCs/>
          <w:sz w:val="28"/>
          <w:szCs w:val="28"/>
        </w:rPr>
        <w:t>*</w:t>
      </w:r>
      <w:r w:rsidRPr="00E669B2" w:rsidR="00B23413">
        <w:rPr>
          <w:iCs/>
          <w:sz w:val="28"/>
          <w:szCs w:val="28"/>
        </w:rPr>
        <w:t>,</w:t>
      </w:r>
      <w:r w:rsidRPr="00E669B2" w:rsidR="007D6773">
        <w:rPr>
          <w:iCs/>
          <w:sz w:val="28"/>
          <w:szCs w:val="28"/>
        </w:rPr>
        <w:t xml:space="preserve"> госуда</w:t>
      </w:r>
      <w:r w:rsidRPr="00E669B2" w:rsidR="000F367B">
        <w:rPr>
          <w:iCs/>
          <w:sz w:val="28"/>
          <w:szCs w:val="28"/>
        </w:rPr>
        <w:t xml:space="preserve">рственные регистрационные знаки </w:t>
      </w:r>
      <w:r w:rsidR="00EA0C14">
        <w:rPr>
          <w:iCs/>
          <w:sz w:val="28"/>
          <w:szCs w:val="28"/>
        </w:rPr>
        <w:t>*</w:t>
      </w:r>
      <w:r w:rsidRPr="00E669B2" w:rsidR="000F367B">
        <w:rPr>
          <w:iCs/>
          <w:sz w:val="28"/>
          <w:szCs w:val="28"/>
        </w:rPr>
        <w:t xml:space="preserve"> не выполнил законного требования </w:t>
      </w:r>
      <w:r w:rsidRPr="00E669B2">
        <w:rPr>
          <w:iCs/>
          <w:sz w:val="28"/>
          <w:szCs w:val="28"/>
        </w:rPr>
        <w:t xml:space="preserve">уполномоченного должностного лица </w:t>
      </w:r>
      <w:r w:rsidRPr="00E669B2" w:rsidR="000F367B">
        <w:rPr>
          <w:iCs/>
          <w:sz w:val="28"/>
          <w:szCs w:val="28"/>
        </w:rPr>
        <w:t>о прохождении медицинского освидетельс</w:t>
      </w:r>
      <w:r w:rsidRPr="00E669B2">
        <w:rPr>
          <w:iCs/>
          <w:sz w:val="28"/>
          <w:szCs w:val="28"/>
        </w:rPr>
        <w:t xml:space="preserve">твования на состояние опьянения, если такие </w:t>
      </w:r>
      <w:r w:rsidRPr="00E669B2" w:rsidR="00B23413">
        <w:rPr>
          <w:iCs/>
          <w:sz w:val="28"/>
          <w:szCs w:val="28"/>
        </w:rPr>
        <w:t xml:space="preserve">действия </w:t>
      </w:r>
      <w:r w:rsidRPr="00E669B2">
        <w:rPr>
          <w:iCs/>
          <w:sz w:val="28"/>
          <w:szCs w:val="28"/>
        </w:rPr>
        <w:t xml:space="preserve">(бездействия) </w:t>
      </w:r>
      <w:r w:rsidRPr="00E669B2" w:rsidR="00B23413">
        <w:rPr>
          <w:iCs/>
          <w:sz w:val="28"/>
          <w:szCs w:val="28"/>
        </w:rPr>
        <w:t xml:space="preserve">не содержат </w:t>
      </w:r>
      <w:r w:rsidRPr="00E669B2" w:rsidR="007D6773">
        <w:rPr>
          <w:iCs/>
          <w:sz w:val="28"/>
          <w:szCs w:val="28"/>
        </w:rPr>
        <w:t>уголовно наказуемое деяние, чем нарушил п. 2.3.2 ПДД РФ.</w:t>
      </w:r>
    </w:p>
    <w:p w:rsidR="00E669B2" w:rsidP="00E669B2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Цветков В.Ф.</w:t>
      </w:r>
      <w:r w:rsidRPr="00E669B2" w:rsidR="00C83ADF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Цветкова В.Ф., по имеющимся материалам дела.</w:t>
      </w:r>
    </w:p>
    <w:p w:rsidR="00C83ADF" w:rsidRPr="00E669B2" w:rsidP="00E669B2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Мировой судья,</w:t>
      </w:r>
      <w:r w:rsidRPr="00E669B2" w:rsidR="005B3A51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исследовав материалы дела: протокол 86 ХМ </w:t>
      </w:r>
      <w:r w:rsidRPr="00E669B2" w:rsidR="00631E2A">
        <w:rPr>
          <w:sz w:val="28"/>
          <w:szCs w:val="28"/>
        </w:rPr>
        <w:t>657</w:t>
      </w:r>
      <w:r w:rsidRPr="00E669B2" w:rsidR="00B42417">
        <w:rPr>
          <w:sz w:val="28"/>
          <w:szCs w:val="28"/>
        </w:rPr>
        <w:t xml:space="preserve">965 </w:t>
      </w:r>
      <w:r w:rsidRPr="00E669B2" w:rsidR="00631E2A">
        <w:rPr>
          <w:sz w:val="28"/>
          <w:szCs w:val="28"/>
        </w:rPr>
        <w:t>о</w:t>
      </w:r>
      <w:r w:rsidRPr="00E669B2">
        <w:rPr>
          <w:sz w:val="28"/>
          <w:szCs w:val="28"/>
        </w:rPr>
        <w:t xml:space="preserve">б административном правонарушении от </w:t>
      </w:r>
      <w:r w:rsidRPr="00E669B2" w:rsidR="00B42417">
        <w:rPr>
          <w:sz w:val="28"/>
          <w:szCs w:val="28"/>
        </w:rPr>
        <w:t>02.01</w:t>
      </w:r>
      <w:r w:rsidRPr="00E669B2" w:rsidR="00331B9B">
        <w:rPr>
          <w:sz w:val="28"/>
          <w:szCs w:val="28"/>
        </w:rPr>
        <w:t>.</w:t>
      </w:r>
      <w:r w:rsidRPr="00E669B2">
        <w:rPr>
          <w:sz w:val="28"/>
          <w:szCs w:val="28"/>
        </w:rPr>
        <w:t>202</w:t>
      </w:r>
      <w:r w:rsidRPr="00E669B2" w:rsidR="00B42417">
        <w:rPr>
          <w:sz w:val="28"/>
          <w:szCs w:val="28"/>
        </w:rPr>
        <w:t>6</w:t>
      </w:r>
      <w:r w:rsidRPr="00E669B2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 по ч. 1 ст.</w:t>
      </w:r>
      <w:r w:rsidRPr="00E669B2" w:rsidR="00D21520">
        <w:rPr>
          <w:sz w:val="28"/>
          <w:szCs w:val="28"/>
        </w:rPr>
        <w:t xml:space="preserve"> 12.26 КоАП РФ</w:t>
      </w:r>
      <w:r w:rsidRPr="00E669B2" w:rsidR="00E669B2">
        <w:rPr>
          <w:sz w:val="28"/>
          <w:szCs w:val="28"/>
        </w:rPr>
        <w:t>, с данным протоколом Цветков В.Ф. был ознакомлен, ему разъяснены права, предусмотренные ст.25.1 КоАП РФ и ст.51 Конституции РФ</w:t>
      </w:r>
      <w:r w:rsidRPr="00E669B2">
        <w:rPr>
          <w:sz w:val="28"/>
          <w:szCs w:val="28"/>
        </w:rPr>
        <w:t xml:space="preserve">; </w:t>
      </w:r>
      <w:r w:rsidRPr="00E669B2" w:rsidR="00B42417">
        <w:rPr>
          <w:sz w:val="28"/>
          <w:szCs w:val="28"/>
        </w:rPr>
        <w:t xml:space="preserve">копию сопроводительного листа о направлении протокола в адрес Цветкова В.Ф.; </w:t>
      </w:r>
      <w:r w:rsidRPr="00E669B2">
        <w:rPr>
          <w:sz w:val="28"/>
          <w:szCs w:val="28"/>
        </w:rPr>
        <w:t>протокол 86 ВХ 0</w:t>
      </w:r>
      <w:r w:rsidRPr="00E669B2" w:rsidR="00631E2A">
        <w:rPr>
          <w:sz w:val="28"/>
          <w:szCs w:val="28"/>
        </w:rPr>
        <w:t>1</w:t>
      </w:r>
      <w:r w:rsidRPr="00E669B2" w:rsidR="00B42417">
        <w:rPr>
          <w:sz w:val="28"/>
          <w:szCs w:val="28"/>
        </w:rPr>
        <w:t xml:space="preserve">2228 </w:t>
      </w:r>
      <w:r w:rsidRPr="00E669B2">
        <w:rPr>
          <w:sz w:val="28"/>
          <w:szCs w:val="28"/>
        </w:rPr>
        <w:t xml:space="preserve">об отстранении от управления транспортным средством от </w:t>
      </w:r>
      <w:r w:rsidRPr="00E669B2" w:rsidR="000F367B">
        <w:rPr>
          <w:sz w:val="28"/>
          <w:szCs w:val="28"/>
        </w:rPr>
        <w:t>0</w:t>
      </w:r>
      <w:r w:rsidRPr="00E669B2" w:rsidR="00B42417">
        <w:rPr>
          <w:sz w:val="28"/>
          <w:szCs w:val="28"/>
        </w:rPr>
        <w:t>2</w:t>
      </w:r>
      <w:r w:rsidRPr="00E669B2" w:rsidR="00B365F0">
        <w:rPr>
          <w:sz w:val="28"/>
          <w:szCs w:val="28"/>
        </w:rPr>
        <w:t>.</w:t>
      </w:r>
      <w:r w:rsidRPr="00E669B2" w:rsidR="00B42417">
        <w:rPr>
          <w:sz w:val="28"/>
          <w:szCs w:val="28"/>
        </w:rPr>
        <w:t>01</w:t>
      </w:r>
      <w:r w:rsidRPr="00E669B2" w:rsidR="005B3A51">
        <w:rPr>
          <w:sz w:val="28"/>
          <w:szCs w:val="28"/>
        </w:rPr>
        <w:t>.202</w:t>
      </w:r>
      <w:r w:rsidRPr="00E669B2" w:rsidR="00B42417">
        <w:rPr>
          <w:sz w:val="28"/>
          <w:szCs w:val="28"/>
        </w:rPr>
        <w:t>6</w:t>
      </w:r>
      <w:r w:rsidRPr="00E669B2" w:rsidR="005B3A51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Pr="00E669B2" w:rsidR="00B42417">
        <w:rPr>
          <w:sz w:val="28"/>
          <w:szCs w:val="28"/>
        </w:rPr>
        <w:t>Цветков В.Ф.</w:t>
      </w:r>
      <w:r w:rsidRPr="00E669B2">
        <w:rPr>
          <w:sz w:val="28"/>
          <w:szCs w:val="28"/>
        </w:rPr>
        <w:t xml:space="preserve"> находится в состоянии опьяне</w:t>
      </w:r>
      <w:r w:rsidRPr="00E669B2" w:rsidR="00D21520">
        <w:rPr>
          <w:sz w:val="28"/>
          <w:szCs w:val="28"/>
        </w:rPr>
        <w:t xml:space="preserve">ния, имеются </w:t>
      </w:r>
      <w:r w:rsidRPr="00E669B2" w:rsidR="00D21520">
        <w:rPr>
          <w:sz w:val="28"/>
          <w:szCs w:val="28"/>
        </w:rPr>
        <w:t>признаки опьянения</w:t>
      </w:r>
      <w:r w:rsidRPr="00E669B2" w:rsidR="00E669B2">
        <w:rPr>
          <w:sz w:val="28"/>
          <w:szCs w:val="28"/>
        </w:rPr>
        <w:t>, от подписи в протоколе Цветков В.Ф. отказался по видеофиксацию, о чем имеется соответствующая отметка</w:t>
      </w:r>
      <w:r w:rsidRPr="00E669B2">
        <w:rPr>
          <w:sz w:val="28"/>
          <w:szCs w:val="28"/>
        </w:rPr>
        <w:t xml:space="preserve">; протокол 86 </w:t>
      </w:r>
      <w:r w:rsidRPr="00E669B2" w:rsidR="000F367B">
        <w:rPr>
          <w:sz w:val="28"/>
          <w:szCs w:val="28"/>
        </w:rPr>
        <w:t>НП №05</w:t>
      </w:r>
      <w:r w:rsidRPr="00E669B2" w:rsidR="00FF2163">
        <w:rPr>
          <w:sz w:val="28"/>
          <w:szCs w:val="28"/>
        </w:rPr>
        <w:t>1</w:t>
      </w:r>
      <w:r w:rsidRPr="00E669B2" w:rsidR="000F367B">
        <w:rPr>
          <w:sz w:val="28"/>
          <w:szCs w:val="28"/>
        </w:rPr>
        <w:t>03</w:t>
      </w:r>
      <w:r w:rsidRPr="00E669B2" w:rsidR="00B42417">
        <w:rPr>
          <w:sz w:val="28"/>
          <w:szCs w:val="28"/>
        </w:rPr>
        <w:t>0</w:t>
      </w:r>
      <w:r w:rsidRPr="00E669B2" w:rsidR="000F367B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E669B2" w:rsidR="00B42417">
        <w:rPr>
          <w:sz w:val="28"/>
          <w:szCs w:val="28"/>
        </w:rPr>
        <w:t>02.01</w:t>
      </w:r>
      <w:r w:rsidRPr="00E669B2">
        <w:rPr>
          <w:sz w:val="28"/>
          <w:szCs w:val="28"/>
        </w:rPr>
        <w:t>.202</w:t>
      </w:r>
      <w:r w:rsidRPr="00E669B2" w:rsidR="00B42417">
        <w:rPr>
          <w:sz w:val="28"/>
          <w:szCs w:val="28"/>
        </w:rPr>
        <w:t>6</w:t>
      </w:r>
      <w:r w:rsidRPr="00E669B2">
        <w:rPr>
          <w:sz w:val="28"/>
          <w:szCs w:val="28"/>
        </w:rPr>
        <w:t xml:space="preserve"> г. </w:t>
      </w:r>
      <w:r w:rsidRPr="00E669B2" w:rsidR="005B3A51">
        <w:rPr>
          <w:sz w:val="28"/>
          <w:szCs w:val="28"/>
        </w:rPr>
        <w:t xml:space="preserve">согласно которому основанием для направления на медицинское освидетельствование </w:t>
      </w:r>
      <w:r w:rsidRPr="00E669B2" w:rsidR="00B42417">
        <w:rPr>
          <w:sz w:val="28"/>
          <w:szCs w:val="28"/>
        </w:rPr>
        <w:t>Цветкова В.Ф.</w:t>
      </w:r>
      <w:r w:rsidRPr="00E669B2" w:rsidR="005B3A51">
        <w:rPr>
          <w:sz w:val="28"/>
          <w:szCs w:val="28"/>
        </w:rPr>
        <w:t xml:space="preserve"> послужил</w:t>
      </w:r>
      <w:r w:rsidRPr="00E669B2" w:rsidR="00631E2A">
        <w:rPr>
          <w:sz w:val="28"/>
          <w:szCs w:val="28"/>
        </w:rPr>
        <w:t>о</w:t>
      </w:r>
      <w:r w:rsidRPr="00E669B2" w:rsidR="00B42417">
        <w:rPr>
          <w:sz w:val="28"/>
          <w:szCs w:val="28"/>
        </w:rPr>
        <w:t xml:space="preserve"> отказ от прохождения освидетельствования на состояние алкогольного опьянения</w:t>
      </w:r>
      <w:r w:rsidRPr="00E669B2" w:rsidR="00D21520">
        <w:rPr>
          <w:sz w:val="28"/>
          <w:szCs w:val="28"/>
        </w:rPr>
        <w:t xml:space="preserve">, </w:t>
      </w:r>
      <w:r w:rsidRPr="00E669B2" w:rsidR="005B3A51">
        <w:rPr>
          <w:sz w:val="28"/>
          <w:szCs w:val="28"/>
        </w:rPr>
        <w:t xml:space="preserve">пройти медицинское освидетельствование </w:t>
      </w:r>
      <w:r w:rsidRPr="00E669B2" w:rsidR="00B42417">
        <w:rPr>
          <w:sz w:val="28"/>
          <w:szCs w:val="28"/>
        </w:rPr>
        <w:t>Цветков В.Ф.</w:t>
      </w:r>
      <w:r w:rsidRPr="00E669B2" w:rsidR="00D21520">
        <w:rPr>
          <w:sz w:val="28"/>
          <w:szCs w:val="28"/>
        </w:rPr>
        <w:t xml:space="preserve"> отказался</w:t>
      </w:r>
      <w:r w:rsidRPr="00E669B2" w:rsidR="00B42417">
        <w:rPr>
          <w:sz w:val="28"/>
          <w:szCs w:val="28"/>
        </w:rPr>
        <w:t xml:space="preserve">, от подписи в протоколе Цветков </w:t>
      </w:r>
      <w:r w:rsidRPr="00E669B2" w:rsidR="00E669B2">
        <w:rPr>
          <w:sz w:val="28"/>
          <w:szCs w:val="28"/>
        </w:rPr>
        <w:t xml:space="preserve">также </w:t>
      </w:r>
      <w:r w:rsidRPr="00E669B2" w:rsidR="00B42417">
        <w:rPr>
          <w:sz w:val="28"/>
          <w:szCs w:val="28"/>
        </w:rPr>
        <w:t xml:space="preserve">отказался; рапорт ИДПС ОВ ДПС ГИБДД ОМВД России по г. Когалыму от 02.01.2026, который содержит сведения, аналогичные протоколу об административном правонарушении; карточку операции с ВУ; </w:t>
      </w:r>
      <w:r w:rsidRPr="00E669B2" w:rsidR="00631E2A">
        <w:rPr>
          <w:sz w:val="28"/>
          <w:szCs w:val="28"/>
        </w:rPr>
        <w:t xml:space="preserve">справку инспектора ОИАЗ ОГИБДД из которой следует, что по данным базы «ФИС ГИБДД-М» </w:t>
      </w:r>
      <w:r w:rsidRPr="00E669B2" w:rsidR="00B42417">
        <w:rPr>
          <w:sz w:val="28"/>
          <w:szCs w:val="28"/>
        </w:rPr>
        <w:t>Цветков В.Ф.</w:t>
      </w:r>
      <w:r w:rsidRPr="00E669B2" w:rsidR="00631E2A">
        <w:rPr>
          <w:sz w:val="28"/>
          <w:szCs w:val="28"/>
        </w:rPr>
        <w:t xml:space="preserve">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 или ст.264.1 УК РФ, сведения об отказе в возбуждении соответствующего уголовного дела отсутствуют; каточку учета </w:t>
      </w:r>
      <w:r w:rsidRPr="00E669B2" w:rsidR="00310FCD">
        <w:rPr>
          <w:sz w:val="28"/>
          <w:szCs w:val="28"/>
        </w:rPr>
        <w:t>транспортного</w:t>
      </w:r>
      <w:r w:rsidRPr="00E669B2" w:rsidR="00631E2A">
        <w:rPr>
          <w:sz w:val="28"/>
          <w:szCs w:val="28"/>
        </w:rPr>
        <w:t xml:space="preserve"> средства; </w:t>
      </w:r>
      <w:r w:rsidRPr="00E669B2" w:rsidR="000634E4">
        <w:rPr>
          <w:sz w:val="28"/>
          <w:szCs w:val="28"/>
        </w:rPr>
        <w:t xml:space="preserve">сведения административной практики в отношении </w:t>
      </w:r>
      <w:r w:rsidRPr="00E669B2" w:rsidR="00B42417">
        <w:rPr>
          <w:sz w:val="28"/>
          <w:szCs w:val="28"/>
        </w:rPr>
        <w:t>Цветкова В.Ф.</w:t>
      </w:r>
      <w:r w:rsidRPr="00E669B2" w:rsidR="000634E4">
        <w:rPr>
          <w:sz w:val="28"/>
          <w:szCs w:val="28"/>
        </w:rPr>
        <w:t xml:space="preserve">; </w:t>
      </w:r>
      <w:r w:rsidRPr="00E669B2" w:rsidR="00197410">
        <w:rPr>
          <w:sz w:val="28"/>
          <w:szCs w:val="28"/>
        </w:rPr>
        <w:t>в</w:t>
      </w:r>
      <w:r w:rsidRPr="00E669B2" w:rsidR="00E97C13">
        <w:rPr>
          <w:sz w:val="28"/>
          <w:szCs w:val="28"/>
        </w:rPr>
        <w:t>идеозапись,</w:t>
      </w:r>
      <w:r w:rsidRPr="00E669B2">
        <w:rPr>
          <w:sz w:val="28"/>
          <w:szCs w:val="28"/>
        </w:rPr>
        <w:t xml:space="preserve"> приходит к следующему.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Указанные протоколы составлены в соответствии с требованиями КоАП РФ. Действия </w:t>
      </w:r>
      <w:r w:rsidRPr="00E669B2" w:rsidR="00B42417">
        <w:rPr>
          <w:sz w:val="28"/>
          <w:szCs w:val="28"/>
        </w:rPr>
        <w:t>Цветкова В.Ф.</w:t>
      </w:r>
      <w:r w:rsidRPr="00E669B2">
        <w:rPr>
          <w:sz w:val="28"/>
          <w:szCs w:val="28"/>
        </w:rPr>
        <w:t xml:space="preserve"> правильно квалифицированы должностными лицами, уполномоченными составлять протоколы об административных правонарушениях.</w:t>
      </w:r>
    </w:p>
    <w:p w:rsidR="00B23413" w:rsidRPr="00E669B2" w:rsidP="00B23413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  <w:lang w:val="en-US"/>
        </w:rPr>
        <w:t>C</w:t>
      </w:r>
      <w:r w:rsidRPr="00E669B2">
        <w:rPr>
          <w:sz w:val="28"/>
          <w:szCs w:val="28"/>
        </w:rPr>
        <w:t xml:space="preserve">убъектом административного правонарушения, предусмотренного ч. 1 ст.12.26 КоАП РФ, является водитель, уклонившийся от прохождения медицинского освидетельствования в установленном законом порядке. </w:t>
      </w:r>
    </w:p>
    <w:p w:rsidR="00B23413" w:rsidRPr="00E669B2" w:rsidP="00B23413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Ответственность водителя за невыполнение законных требований уполномоченного должностного лица о прохождении медицинского освидетельствования на состояние опьянения наступает независимо от того, что отсутствуют основания для привлечения к административной ответственности за управление транспортным средством в состоянии алкогольного, наркотического или иного опьянения.</w:t>
      </w:r>
    </w:p>
    <w:p w:rsidR="00B23413" w:rsidRPr="00E669B2" w:rsidP="00B23413">
      <w:pPr>
        <w:ind w:firstLine="709"/>
        <w:jc w:val="both"/>
        <w:rPr>
          <w:sz w:val="28"/>
          <w:szCs w:val="28"/>
          <w:lang w:val="en-US"/>
        </w:rPr>
      </w:pPr>
      <w:r w:rsidRPr="00E669B2">
        <w:rPr>
          <w:sz w:val="28"/>
          <w:szCs w:val="28"/>
        </w:rPr>
        <w:t xml:space="preserve"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(п.2.3.2. Правил дорожного движения Российской Федерации, утверждённых постановлением Правительства Российской Федерации от 23 октября 1993г. </w:t>
      </w:r>
      <w:r w:rsidRPr="00E669B2">
        <w:rPr>
          <w:sz w:val="28"/>
          <w:szCs w:val="28"/>
          <w:lang w:val="en-US"/>
        </w:rPr>
        <w:t>№1090).</w:t>
      </w:r>
    </w:p>
    <w:p w:rsidR="00B23413" w:rsidRPr="00E669B2" w:rsidP="00B23413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</w:t>
      </w:r>
      <w:r w:rsidRPr="00E669B2">
        <w:rPr>
          <w:sz w:val="28"/>
          <w:szCs w:val="28"/>
        </w:rPr>
        <w:t>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975C2E" w:rsidRPr="00E669B2" w:rsidP="000F367B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Как видно из материалов дела, основанием полагать, что водитель транспортного средства </w:t>
      </w:r>
      <w:r w:rsidRPr="00E669B2" w:rsidR="00B42417">
        <w:rPr>
          <w:sz w:val="28"/>
          <w:szCs w:val="28"/>
        </w:rPr>
        <w:t>Цветков В.Ф.</w:t>
      </w:r>
      <w:r w:rsidRPr="00E669B2">
        <w:rPr>
          <w:sz w:val="28"/>
          <w:szCs w:val="28"/>
        </w:rPr>
        <w:t xml:space="preserve"> находился в состоянии опьянения, явилось</w:t>
      </w:r>
      <w:r w:rsidRPr="00E669B2" w:rsidR="005C480C">
        <w:rPr>
          <w:sz w:val="28"/>
          <w:szCs w:val="28"/>
        </w:rPr>
        <w:t xml:space="preserve"> </w:t>
      </w:r>
      <w:r w:rsidRPr="00E669B2" w:rsidR="000F367B">
        <w:rPr>
          <w:iCs/>
          <w:sz w:val="28"/>
          <w:szCs w:val="28"/>
        </w:rPr>
        <w:t>запах алкоголя изо рта, неустойчивость позы, нарушение речи, резкое изменение кожных покровов лица, поведение не соответствующее обстановке</w:t>
      </w:r>
      <w:r w:rsidRPr="00E669B2" w:rsidR="00310FCD">
        <w:rPr>
          <w:sz w:val="28"/>
          <w:szCs w:val="28"/>
        </w:rPr>
        <w:t>,</w:t>
      </w:r>
      <w:r w:rsidRPr="00E669B2" w:rsidR="00806A05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>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975C2E" w:rsidRPr="00E669B2" w:rsidP="00975C2E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Из представленной видеозаписи следует, </w:t>
      </w:r>
      <w:r w:rsidRPr="00E669B2" w:rsidR="00E851F7">
        <w:rPr>
          <w:sz w:val="28"/>
          <w:szCs w:val="28"/>
        </w:rPr>
        <w:t xml:space="preserve">что </w:t>
      </w:r>
      <w:r w:rsidRPr="00E669B2">
        <w:rPr>
          <w:sz w:val="28"/>
          <w:szCs w:val="28"/>
        </w:rPr>
        <w:t xml:space="preserve">от прохождения </w:t>
      </w:r>
      <w:r w:rsidRPr="00E669B2" w:rsidR="00E669B2">
        <w:rPr>
          <w:sz w:val="28"/>
          <w:szCs w:val="28"/>
        </w:rPr>
        <w:t xml:space="preserve">освидетельствование на состояние алкогольного опьянения и </w:t>
      </w:r>
      <w:r w:rsidRPr="00E669B2">
        <w:rPr>
          <w:sz w:val="28"/>
          <w:szCs w:val="28"/>
        </w:rPr>
        <w:t xml:space="preserve">медицинского освидетельствования на состояние опьянения </w:t>
      </w:r>
      <w:r w:rsidRPr="00E669B2" w:rsidR="00B42417">
        <w:rPr>
          <w:sz w:val="28"/>
          <w:szCs w:val="28"/>
        </w:rPr>
        <w:t>Цветков В.Ф.</w:t>
      </w:r>
      <w:r w:rsidRPr="00E669B2">
        <w:rPr>
          <w:sz w:val="28"/>
          <w:szCs w:val="28"/>
        </w:rPr>
        <w:t xml:space="preserve"> отказался. Направление водителя транспортного средства </w:t>
      </w:r>
      <w:r w:rsidRPr="00E669B2" w:rsidR="00B42417">
        <w:rPr>
          <w:sz w:val="28"/>
          <w:szCs w:val="28"/>
        </w:rPr>
        <w:t>Цветкова В.Ф.</w:t>
      </w:r>
      <w:r w:rsidRPr="00E669B2">
        <w:rPr>
          <w:sz w:val="28"/>
          <w:szCs w:val="28"/>
        </w:rPr>
        <w:t xml:space="preserve"> 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Вместе с тем, </w:t>
      </w:r>
      <w:r w:rsidRPr="00E669B2" w:rsidR="00B42417">
        <w:rPr>
          <w:sz w:val="28"/>
          <w:szCs w:val="28"/>
        </w:rPr>
        <w:t>Цветков В.Ф.</w:t>
      </w:r>
      <w:r w:rsidRPr="00E669B2">
        <w:rPr>
          <w:sz w:val="28"/>
          <w:szCs w:val="28"/>
        </w:rPr>
        <w:t xml:space="preserve"> не выполнил законное требование уполномоченного </w:t>
      </w:r>
      <w:hyperlink r:id="rId5" w:history="1">
        <w:r w:rsidRPr="00E669B2">
          <w:rPr>
            <w:sz w:val="28"/>
            <w:szCs w:val="28"/>
          </w:rPr>
          <w:t>должностного лица</w:t>
        </w:r>
      </w:hyperlink>
      <w:r w:rsidRPr="00E669B2">
        <w:rPr>
          <w:sz w:val="28"/>
          <w:szCs w:val="28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6" w:history="1">
        <w:r w:rsidRPr="00E669B2">
          <w:rPr>
            <w:sz w:val="28"/>
            <w:szCs w:val="28"/>
          </w:rPr>
          <w:t>требования</w:t>
        </w:r>
      </w:hyperlink>
      <w:r w:rsidRPr="00E669B2">
        <w:rPr>
          <w:sz w:val="28"/>
          <w:szCs w:val="28"/>
        </w:rPr>
        <w:t xml:space="preserve"> уполномоченного </w:t>
      </w:r>
      <w:hyperlink r:id="rId5" w:history="1">
        <w:r w:rsidRPr="00E669B2">
          <w:rPr>
            <w:sz w:val="28"/>
            <w:szCs w:val="28"/>
          </w:rPr>
          <w:t>должностного лица</w:t>
        </w:r>
      </w:hyperlink>
      <w:r w:rsidRPr="00E669B2">
        <w:rPr>
          <w:sz w:val="28"/>
          <w:szCs w:val="28"/>
        </w:rPr>
        <w:t xml:space="preserve"> о прохождении </w:t>
      </w:r>
      <w:hyperlink r:id="rId7" w:history="1">
        <w:r w:rsidRPr="00E669B2">
          <w:rPr>
            <w:sz w:val="28"/>
            <w:szCs w:val="28"/>
          </w:rPr>
          <w:t>медицинского освидетельствования</w:t>
        </w:r>
      </w:hyperlink>
      <w:r w:rsidRPr="00E669B2">
        <w:rPr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8" w:history="1">
        <w:r w:rsidRPr="00E669B2">
          <w:rPr>
            <w:sz w:val="28"/>
            <w:szCs w:val="28"/>
          </w:rPr>
          <w:t>уголовно наказуемого</w:t>
        </w:r>
      </w:hyperlink>
      <w:r w:rsidRPr="00E669B2">
        <w:rPr>
          <w:sz w:val="28"/>
          <w:szCs w:val="28"/>
        </w:rPr>
        <w:t xml:space="preserve"> деяния.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Факт совершения </w:t>
      </w:r>
      <w:r w:rsidRPr="00E669B2" w:rsidR="00B42417">
        <w:rPr>
          <w:sz w:val="28"/>
          <w:szCs w:val="28"/>
        </w:rPr>
        <w:t>Цветковым В.Ф.</w:t>
      </w:r>
      <w:r w:rsidRPr="00E669B2" w:rsidR="000634E4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>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Обстоятельств, исключающих производство по делу, не имеется.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Действия </w:t>
      </w:r>
      <w:r w:rsidRPr="00E669B2" w:rsidR="00B42417">
        <w:rPr>
          <w:sz w:val="28"/>
          <w:szCs w:val="28"/>
        </w:rPr>
        <w:t>Цветкова В.Ф.</w:t>
      </w:r>
      <w:r w:rsidRPr="00E669B2">
        <w:rPr>
          <w:sz w:val="28"/>
          <w:szCs w:val="28"/>
        </w:rPr>
        <w:t xml:space="preserve"> правильно квалифицированы по ч. 1 ст. 12.26 КоАП РФ.</w:t>
      </w:r>
    </w:p>
    <w:p w:rsidR="00E669B2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Обстоятельств, смягчающи</w:t>
      </w:r>
      <w:r w:rsidRPr="00E669B2">
        <w:rPr>
          <w:sz w:val="28"/>
          <w:szCs w:val="28"/>
        </w:rPr>
        <w:t>х</w:t>
      </w:r>
      <w:r w:rsidRPr="00E669B2">
        <w:rPr>
          <w:sz w:val="28"/>
          <w:szCs w:val="28"/>
        </w:rPr>
        <w:t xml:space="preserve"> административную ответственность </w:t>
      </w:r>
      <w:r w:rsidRPr="00E669B2" w:rsidR="00B42417">
        <w:rPr>
          <w:sz w:val="28"/>
          <w:szCs w:val="28"/>
        </w:rPr>
        <w:t>Цветкова В.Ф.</w:t>
      </w:r>
      <w:r w:rsidRPr="00E669B2">
        <w:rPr>
          <w:sz w:val="28"/>
          <w:szCs w:val="28"/>
        </w:rPr>
        <w:t xml:space="preserve">, предусмотренных ст. 4.2 КоАП РФ, </w:t>
      </w:r>
      <w:r w:rsidRPr="00E669B2">
        <w:rPr>
          <w:sz w:val="28"/>
          <w:szCs w:val="28"/>
        </w:rPr>
        <w:t>мировым судьей не установлено.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Руководствуясь ст. ст. 29.10, 29.11 КоАП РФ, мировой судья,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</w:p>
    <w:p w:rsidR="00C83ADF" w:rsidRPr="00E669B2" w:rsidP="00C83ADF">
      <w:pPr>
        <w:ind w:firstLine="709"/>
        <w:jc w:val="center"/>
        <w:rPr>
          <w:sz w:val="28"/>
          <w:szCs w:val="28"/>
        </w:rPr>
      </w:pPr>
      <w:r w:rsidRPr="00E669B2">
        <w:rPr>
          <w:bCs/>
          <w:sz w:val="28"/>
          <w:szCs w:val="28"/>
        </w:rPr>
        <w:t>ПОСТАНОВИЛ: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</w:p>
    <w:p w:rsidR="00310FCD" w:rsidRPr="00E669B2" w:rsidP="00310FCD">
      <w:pPr>
        <w:ind w:firstLine="708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Цветкова Владимира Федоровича </w:t>
      </w:r>
      <w:r w:rsidRPr="00E669B2" w:rsidR="00F839E8">
        <w:rPr>
          <w:sz w:val="28"/>
          <w:szCs w:val="28"/>
        </w:rPr>
        <w:t>признать виновным в совершении право</w:t>
      </w:r>
      <w:r w:rsidRPr="00E669B2" w:rsidR="00C83ADF">
        <w:rPr>
          <w:sz w:val="28"/>
          <w:szCs w:val="28"/>
        </w:rPr>
        <w:t>нарушения, предусмотренного ч. 1</w:t>
      </w:r>
      <w:r w:rsidRPr="00E669B2" w:rsidR="00F839E8">
        <w:rPr>
          <w:sz w:val="28"/>
          <w:szCs w:val="28"/>
        </w:rPr>
        <w:t xml:space="preserve"> ст. 12.26 КоАП РФ </w:t>
      </w:r>
      <w:r w:rsidRPr="00E669B2">
        <w:rPr>
          <w:sz w:val="28"/>
          <w:szCs w:val="28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Срок наказания исчислять со дня вступления настоящего постановления в законную силу.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На основании ч. 1 ст. 32.2 КоАП РФ </w:t>
      </w:r>
      <w:r w:rsidRPr="00E669B2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, </w:t>
      </w:r>
      <w:hyperlink w:anchor="sub_302013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1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2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 и </w:t>
      </w:r>
      <w:hyperlink w:anchor="sub_302014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31.5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111008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E669B2" w:rsidR="00C83ADF">
        <w:rPr>
          <w:sz w:val="28"/>
          <w:szCs w:val="28"/>
        </w:rPr>
        <w:t>КБК 18811601123010001140 УИН 188104862</w:t>
      </w:r>
      <w:r w:rsidRPr="00E669B2">
        <w:rPr>
          <w:sz w:val="28"/>
          <w:szCs w:val="28"/>
        </w:rPr>
        <w:t>6</w:t>
      </w:r>
      <w:r w:rsidRPr="00E669B2" w:rsidR="00C83ADF">
        <w:rPr>
          <w:sz w:val="28"/>
          <w:szCs w:val="28"/>
        </w:rPr>
        <w:t>054000</w:t>
      </w:r>
      <w:r w:rsidRPr="00E669B2">
        <w:rPr>
          <w:sz w:val="28"/>
          <w:szCs w:val="28"/>
        </w:rPr>
        <w:t>0017.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Исполнение данного постановления возложить на ОГИБДД ОМВД России по городу Когалыму (пр</w:t>
      </w:r>
      <w:r w:rsidRPr="00E669B2">
        <w:rPr>
          <w:sz w:val="28"/>
          <w:szCs w:val="28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Вещественное доказательство по делу DVD-диск</w:t>
      </w:r>
      <w:r w:rsidRPr="00E669B2" w:rsidR="00ED469C">
        <w:rPr>
          <w:sz w:val="28"/>
          <w:szCs w:val="28"/>
        </w:rPr>
        <w:t>и</w:t>
      </w:r>
      <w:r w:rsidRPr="00E669B2">
        <w:rPr>
          <w:sz w:val="28"/>
          <w:szCs w:val="28"/>
        </w:rPr>
        <w:t xml:space="preserve"> хранить при материалах дела.</w:t>
      </w:r>
    </w:p>
    <w:p w:rsidR="00E715AC" w:rsidRPr="00E669B2" w:rsidP="00E715AC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669B2">
        <w:rPr>
          <w:bCs/>
          <w:sz w:val="28"/>
          <w:szCs w:val="28"/>
        </w:rPr>
        <w:t xml:space="preserve"> </w:t>
      </w:r>
      <w:r w:rsidRPr="00E669B2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</w:t>
      </w:r>
      <w:r w:rsidRPr="00E669B2" w:rsidR="00371344">
        <w:rPr>
          <w:sz w:val="28"/>
          <w:szCs w:val="28"/>
        </w:rPr>
        <w:t>ого округа – Югры в течение 10 дней</w:t>
      </w:r>
      <w:r w:rsidRPr="00E669B2">
        <w:rPr>
          <w:sz w:val="28"/>
          <w:szCs w:val="28"/>
        </w:rPr>
        <w:t xml:space="preserve"> со дня вручения, получения копии постановления.          </w:t>
      </w:r>
    </w:p>
    <w:p w:rsidR="00E715AC" w:rsidRPr="00E669B2" w:rsidP="00E715AC">
      <w:pPr>
        <w:ind w:firstLine="709"/>
        <w:jc w:val="both"/>
        <w:rPr>
          <w:sz w:val="28"/>
          <w:szCs w:val="28"/>
        </w:rPr>
      </w:pPr>
    </w:p>
    <w:p w:rsidR="00E669B2" w:rsidRPr="00E669B2" w:rsidP="00E715AC">
      <w:pPr>
        <w:ind w:firstLine="709"/>
        <w:jc w:val="both"/>
        <w:rPr>
          <w:sz w:val="28"/>
          <w:szCs w:val="28"/>
        </w:rPr>
      </w:pPr>
    </w:p>
    <w:p w:rsidR="00197410" w:rsidRPr="00E669B2" w:rsidP="00E715AC">
      <w:pPr>
        <w:ind w:firstLine="709"/>
        <w:jc w:val="both"/>
        <w:rPr>
          <w:bCs/>
          <w:sz w:val="28"/>
          <w:szCs w:val="28"/>
        </w:rPr>
      </w:pPr>
      <w:r w:rsidRPr="00E669B2">
        <w:rPr>
          <w:sz w:val="28"/>
          <w:szCs w:val="28"/>
        </w:rPr>
        <w:t>Мировой с</w:t>
      </w:r>
      <w:r w:rsidRPr="00E669B2">
        <w:rPr>
          <w:bCs/>
          <w:sz w:val="28"/>
          <w:szCs w:val="28"/>
        </w:rPr>
        <w:t>удья</w:t>
      </w:r>
      <w:r w:rsidRPr="00E669B2" w:rsidR="001E4F0F">
        <w:rPr>
          <w:bCs/>
          <w:sz w:val="28"/>
          <w:szCs w:val="28"/>
        </w:rPr>
        <w:t>:</w:t>
      </w:r>
      <w:r w:rsidR="00946E67">
        <w:rPr>
          <w:bCs/>
          <w:sz w:val="28"/>
          <w:szCs w:val="28"/>
        </w:rPr>
        <w:t>подпись</w:t>
      </w:r>
      <w:r w:rsidRPr="00E669B2" w:rsidR="00310FCD">
        <w:rPr>
          <w:bCs/>
          <w:sz w:val="28"/>
          <w:szCs w:val="28"/>
        </w:rPr>
        <w:tab/>
      </w:r>
      <w:r w:rsidRPr="00E669B2" w:rsidR="00FF2163">
        <w:rPr>
          <w:bCs/>
          <w:sz w:val="28"/>
          <w:szCs w:val="28"/>
        </w:rPr>
        <w:tab/>
      </w:r>
      <w:r w:rsidRPr="00E669B2" w:rsidR="00FF2163">
        <w:rPr>
          <w:bCs/>
          <w:sz w:val="28"/>
          <w:szCs w:val="28"/>
        </w:rPr>
        <w:tab/>
      </w:r>
      <w:r w:rsidRPr="00E669B2" w:rsidR="00806A05">
        <w:rPr>
          <w:bCs/>
          <w:sz w:val="28"/>
          <w:szCs w:val="28"/>
        </w:rPr>
        <w:tab/>
      </w:r>
      <w:r w:rsidRPr="00E669B2" w:rsidR="00C36EAA">
        <w:rPr>
          <w:bCs/>
          <w:sz w:val="28"/>
          <w:szCs w:val="28"/>
        </w:rPr>
        <w:tab/>
      </w:r>
      <w:r w:rsidRPr="00E669B2">
        <w:rPr>
          <w:bCs/>
          <w:sz w:val="28"/>
          <w:szCs w:val="28"/>
        </w:rPr>
        <w:t>Е.М. Филяева</w:t>
      </w:r>
    </w:p>
    <w:sectPr w:rsidSect="00E715AC">
      <w:pgSz w:w="11906" w:h="16838"/>
      <w:pgMar w:top="1134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E4F0F"/>
    <w:rsid w:val="001F5F10"/>
    <w:rsid w:val="00202E81"/>
    <w:rsid w:val="00204BD5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E0E25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CCF"/>
    <w:rsid w:val="005133C0"/>
    <w:rsid w:val="00522275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A5520"/>
    <w:rsid w:val="007B2EE1"/>
    <w:rsid w:val="007C1D93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7C28"/>
    <w:rsid w:val="0088142B"/>
    <w:rsid w:val="008929C1"/>
    <w:rsid w:val="0089697D"/>
    <w:rsid w:val="008B6E34"/>
    <w:rsid w:val="008C39B7"/>
    <w:rsid w:val="008E3099"/>
    <w:rsid w:val="008F7AFE"/>
    <w:rsid w:val="00910A21"/>
    <w:rsid w:val="00930C80"/>
    <w:rsid w:val="00930EC0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6872"/>
    <w:rsid w:val="00A7736E"/>
    <w:rsid w:val="00A8492A"/>
    <w:rsid w:val="00AA7BDD"/>
    <w:rsid w:val="00AD1E5E"/>
    <w:rsid w:val="00AD5530"/>
    <w:rsid w:val="00B00490"/>
    <w:rsid w:val="00B04276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21520"/>
    <w:rsid w:val="00D22C94"/>
    <w:rsid w:val="00D230F6"/>
    <w:rsid w:val="00D54279"/>
    <w:rsid w:val="00D71737"/>
    <w:rsid w:val="00D841E4"/>
    <w:rsid w:val="00D86AED"/>
    <w:rsid w:val="00D9098A"/>
    <w:rsid w:val="00DB16BE"/>
    <w:rsid w:val="00DB1ADA"/>
    <w:rsid w:val="00DB6310"/>
    <w:rsid w:val="00DC6189"/>
    <w:rsid w:val="00DD4907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6CA8"/>
    <w:rsid w:val="00E97C13"/>
    <w:rsid w:val="00EA0C14"/>
    <w:rsid w:val="00EA3E9C"/>
    <w:rsid w:val="00EC216F"/>
    <w:rsid w:val="00ED469C"/>
    <w:rsid w:val="00EE37CA"/>
    <w:rsid w:val="00F36046"/>
    <w:rsid w:val="00F839E8"/>
    <w:rsid w:val="00F86128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garantF1://10008000.26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DB2A-8644-4026-BB27-2310376D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